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659"/>
        <w:gridCol w:w="4696"/>
      </w:tblGrid>
      <w:tr w:rsidR="002E4334" w:rsidRPr="000062E0" w:rsidTr="005D5391">
        <w:trPr>
          <w:jc w:val="center"/>
        </w:trPr>
        <w:tc>
          <w:tcPr>
            <w:tcW w:w="9359" w:type="dxa"/>
            <w:gridSpan w:val="2"/>
            <w:hideMark/>
          </w:tcPr>
          <w:p w:rsidR="002E4334" w:rsidRPr="000062E0" w:rsidRDefault="002E4334" w:rsidP="005D5391">
            <w:pPr>
              <w:pStyle w:val="aa"/>
              <w:spacing w:before="0" w:after="0" w:line="240" w:lineRule="auto"/>
              <w:jc w:val="center"/>
              <w:rPr>
                <w:rFonts w:ascii="Arial" w:hAnsi="Arial" w:cs="Arial"/>
                <w:b/>
                <w:noProof/>
                <w:sz w:val="32"/>
                <w:szCs w:val="32"/>
              </w:rPr>
            </w:pPr>
            <w:r w:rsidRPr="000062E0">
              <w:rPr>
                <w:rFonts w:ascii="Arial" w:hAnsi="Arial" w:cs="Arial"/>
                <w:b/>
                <w:noProof/>
                <w:sz w:val="32"/>
                <w:szCs w:val="32"/>
              </w:rPr>
              <w:t>ТУЛЬСКАЯ ОБЛАСТЬ</w:t>
            </w:r>
          </w:p>
        </w:tc>
      </w:tr>
      <w:tr w:rsidR="002E4334" w:rsidRPr="000062E0" w:rsidTr="005D5391">
        <w:trPr>
          <w:jc w:val="center"/>
        </w:trPr>
        <w:tc>
          <w:tcPr>
            <w:tcW w:w="9359" w:type="dxa"/>
            <w:gridSpan w:val="2"/>
            <w:hideMark/>
          </w:tcPr>
          <w:p w:rsidR="002E4334" w:rsidRPr="000062E0" w:rsidRDefault="002E4334" w:rsidP="005D5391">
            <w:pPr>
              <w:pStyle w:val="aa"/>
              <w:spacing w:before="0" w:after="0" w:line="240" w:lineRule="auto"/>
              <w:jc w:val="center"/>
              <w:rPr>
                <w:rFonts w:ascii="Arial" w:hAnsi="Arial" w:cs="Arial"/>
                <w:b/>
                <w:noProof/>
                <w:sz w:val="32"/>
                <w:szCs w:val="32"/>
              </w:rPr>
            </w:pPr>
            <w:r w:rsidRPr="000062E0">
              <w:rPr>
                <w:rFonts w:ascii="Arial" w:hAnsi="Arial" w:cs="Arial"/>
                <w:b/>
                <w:noProof/>
                <w:sz w:val="32"/>
                <w:szCs w:val="32"/>
              </w:rPr>
              <w:t>МУНИЦИПАЛЬНОЕ ОБРАЗОВАНИЕ ЮГО-ВОСТОЧНОЕ СУВОРОВСКОГО РАЙОНА</w:t>
            </w:r>
          </w:p>
        </w:tc>
      </w:tr>
      <w:tr w:rsidR="002E4334" w:rsidRPr="000062E0" w:rsidTr="005D5391">
        <w:trPr>
          <w:jc w:val="center"/>
        </w:trPr>
        <w:tc>
          <w:tcPr>
            <w:tcW w:w="9359" w:type="dxa"/>
            <w:gridSpan w:val="2"/>
          </w:tcPr>
          <w:p w:rsidR="002E4334" w:rsidRPr="000062E0" w:rsidRDefault="002E4334" w:rsidP="005D5391">
            <w:pPr>
              <w:pStyle w:val="aa"/>
              <w:spacing w:before="0" w:after="0" w:line="240" w:lineRule="auto"/>
              <w:jc w:val="center"/>
              <w:rPr>
                <w:rFonts w:ascii="Arial" w:hAnsi="Arial" w:cs="Arial"/>
                <w:b/>
                <w:noProof/>
                <w:sz w:val="32"/>
                <w:szCs w:val="32"/>
              </w:rPr>
            </w:pPr>
            <w:r w:rsidRPr="000062E0">
              <w:rPr>
                <w:rFonts w:ascii="Arial" w:hAnsi="Arial" w:cs="Arial"/>
                <w:b/>
                <w:noProof/>
                <w:sz w:val="32"/>
                <w:szCs w:val="32"/>
              </w:rPr>
              <w:t>АДМИНИСТРАЦИЯ</w:t>
            </w:r>
          </w:p>
          <w:p w:rsidR="002E4334" w:rsidRPr="000062E0" w:rsidRDefault="002E4334" w:rsidP="005D5391">
            <w:pPr>
              <w:pStyle w:val="aa"/>
              <w:spacing w:before="0" w:after="0" w:line="240" w:lineRule="auto"/>
              <w:jc w:val="center"/>
              <w:rPr>
                <w:rFonts w:ascii="Arial" w:hAnsi="Arial" w:cs="Arial"/>
                <w:b/>
                <w:noProof/>
                <w:sz w:val="32"/>
                <w:szCs w:val="32"/>
              </w:rPr>
            </w:pPr>
          </w:p>
          <w:p w:rsidR="002E4334" w:rsidRPr="000062E0" w:rsidRDefault="002E4334" w:rsidP="005D5391">
            <w:pPr>
              <w:pStyle w:val="aa"/>
              <w:spacing w:before="0" w:after="0" w:line="240" w:lineRule="auto"/>
              <w:jc w:val="center"/>
              <w:rPr>
                <w:rFonts w:ascii="Arial" w:hAnsi="Arial" w:cs="Arial"/>
                <w:b/>
                <w:noProof/>
                <w:sz w:val="32"/>
                <w:szCs w:val="32"/>
              </w:rPr>
            </w:pPr>
          </w:p>
        </w:tc>
      </w:tr>
      <w:tr w:rsidR="002E4334" w:rsidRPr="000062E0" w:rsidTr="005D5391">
        <w:trPr>
          <w:jc w:val="center"/>
        </w:trPr>
        <w:tc>
          <w:tcPr>
            <w:tcW w:w="9359" w:type="dxa"/>
            <w:gridSpan w:val="2"/>
            <w:hideMark/>
          </w:tcPr>
          <w:p w:rsidR="002E4334" w:rsidRPr="000062E0" w:rsidRDefault="002E4334" w:rsidP="005D5391">
            <w:pPr>
              <w:pStyle w:val="aa"/>
              <w:spacing w:before="0" w:after="0" w:line="240" w:lineRule="auto"/>
              <w:jc w:val="center"/>
              <w:rPr>
                <w:rFonts w:ascii="Arial" w:hAnsi="Arial" w:cs="Arial"/>
                <w:b/>
                <w:noProof/>
                <w:sz w:val="32"/>
                <w:szCs w:val="32"/>
              </w:rPr>
            </w:pPr>
            <w:r w:rsidRPr="000062E0">
              <w:rPr>
                <w:rFonts w:ascii="Arial" w:hAnsi="Arial" w:cs="Arial"/>
                <w:b/>
                <w:noProof/>
                <w:sz w:val="32"/>
                <w:szCs w:val="32"/>
              </w:rPr>
              <w:t>ПОСТАНОВЛЕНИЕ</w:t>
            </w:r>
          </w:p>
        </w:tc>
      </w:tr>
      <w:tr w:rsidR="002E4334" w:rsidRPr="000062E0" w:rsidTr="005D5391">
        <w:trPr>
          <w:trHeight w:val="333"/>
          <w:jc w:val="center"/>
        </w:trPr>
        <w:tc>
          <w:tcPr>
            <w:tcW w:w="9359" w:type="dxa"/>
            <w:gridSpan w:val="2"/>
          </w:tcPr>
          <w:p w:rsidR="002E4334" w:rsidRPr="000062E0" w:rsidRDefault="002E4334" w:rsidP="005D5391">
            <w:pPr>
              <w:pStyle w:val="aa"/>
              <w:spacing w:before="0" w:after="0" w:line="240" w:lineRule="auto"/>
              <w:jc w:val="center"/>
              <w:rPr>
                <w:rFonts w:ascii="Arial" w:hAnsi="Arial" w:cs="Arial"/>
                <w:b/>
                <w:noProof/>
                <w:sz w:val="32"/>
                <w:szCs w:val="32"/>
              </w:rPr>
            </w:pPr>
          </w:p>
        </w:tc>
      </w:tr>
      <w:tr w:rsidR="002E4334" w:rsidRPr="000062E0" w:rsidTr="005D5391">
        <w:trPr>
          <w:jc w:val="center"/>
        </w:trPr>
        <w:tc>
          <w:tcPr>
            <w:tcW w:w="4661" w:type="dxa"/>
            <w:hideMark/>
          </w:tcPr>
          <w:p w:rsidR="002E4334" w:rsidRPr="000062E0" w:rsidRDefault="002E4334" w:rsidP="005D5391">
            <w:pPr>
              <w:pStyle w:val="aa"/>
              <w:spacing w:before="0" w:after="0" w:line="240" w:lineRule="auto"/>
              <w:jc w:val="center"/>
              <w:rPr>
                <w:rFonts w:ascii="Arial" w:hAnsi="Arial" w:cs="Arial"/>
                <w:b/>
                <w:noProof/>
                <w:sz w:val="32"/>
                <w:szCs w:val="32"/>
              </w:rPr>
            </w:pPr>
            <w:r>
              <w:rPr>
                <w:rFonts w:ascii="Arial" w:hAnsi="Arial" w:cs="Arial"/>
                <w:b/>
                <w:noProof/>
                <w:sz w:val="32"/>
                <w:szCs w:val="32"/>
              </w:rPr>
              <w:t>От 31</w:t>
            </w:r>
            <w:r>
              <w:rPr>
                <w:rFonts w:ascii="Arial" w:hAnsi="Arial" w:cs="Arial"/>
                <w:b/>
                <w:noProof/>
                <w:sz w:val="32"/>
                <w:szCs w:val="32"/>
              </w:rPr>
              <w:t>.</w:t>
            </w:r>
            <w:r>
              <w:rPr>
                <w:rFonts w:ascii="Arial" w:hAnsi="Arial" w:cs="Arial"/>
                <w:b/>
                <w:noProof/>
                <w:sz w:val="32"/>
                <w:szCs w:val="32"/>
                <w:lang w:val="ru-RU"/>
              </w:rPr>
              <w:t>01</w:t>
            </w:r>
            <w:r>
              <w:rPr>
                <w:rFonts w:ascii="Arial" w:hAnsi="Arial" w:cs="Arial"/>
                <w:b/>
                <w:noProof/>
                <w:sz w:val="32"/>
                <w:szCs w:val="32"/>
              </w:rPr>
              <w:t>.2023</w:t>
            </w:r>
            <w:r w:rsidRPr="000062E0">
              <w:rPr>
                <w:rFonts w:ascii="Arial" w:hAnsi="Arial" w:cs="Arial"/>
                <w:b/>
                <w:noProof/>
                <w:sz w:val="32"/>
                <w:szCs w:val="32"/>
              </w:rPr>
              <w:t xml:space="preserve"> г.</w:t>
            </w:r>
          </w:p>
        </w:tc>
        <w:tc>
          <w:tcPr>
            <w:tcW w:w="4698" w:type="dxa"/>
            <w:hideMark/>
          </w:tcPr>
          <w:p w:rsidR="002E4334" w:rsidRPr="000062E0" w:rsidRDefault="002E4334" w:rsidP="005D5391">
            <w:pPr>
              <w:pStyle w:val="aa"/>
              <w:spacing w:before="0" w:after="0" w:line="240" w:lineRule="auto"/>
              <w:jc w:val="center"/>
              <w:rPr>
                <w:rFonts w:ascii="Arial" w:hAnsi="Arial" w:cs="Arial"/>
                <w:b/>
                <w:noProof/>
                <w:sz w:val="32"/>
                <w:szCs w:val="32"/>
              </w:rPr>
            </w:pPr>
            <w:r>
              <w:rPr>
                <w:rFonts w:ascii="Arial" w:hAnsi="Arial" w:cs="Arial"/>
                <w:b/>
                <w:noProof/>
                <w:sz w:val="32"/>
                <w:szCs w:val="32"/>
              </w:rPr>
              <w:t>№3</w:t>
            </w:r>
          </w:p>
        </w:tc>
      </w:tr>
    </w:tbl>
    <w:p w:rsidR="002E4334" w:rsidRPr="002E4334" w:rsidRDefault="002E4334" w:rsidP="001C519A">
      <w:pPr>
        <w:spacing w:after="0" w:line="240" w:lineRule="auto"/>
        <w:ind w:firstLine="709"/>
        <w:jc w:val="center"/>
        <w:rPr>
          <w:rFonts w:ascii="Arial" w:hAnsi="Arial" w:cs="Arial"/>
          <w:b/>
          <w:sz w:val="32"/>
          <w:szCs w:val="32"/>
        </w:rPr>
      </w:pPr>
    </w:p>
    <w:p w:rsidR="002E4334" w:rsidRPr="002E4334" w:rsidRDefault="002E4334" w:rsidP="001C519A">
      <w:pPr>
        <w:spacing w:after="0" w:line="240" w:lineRule="auto"/>
        <w:ind w:firstLine="709"/>
        <w:jc w:val="center"/>
        <w:rPr>
          <w:rFonts w:ascii="Arial" w:hAnsi="Arial" w:cs="Arial"/>
          <w:b/>
          <w:sz w:val="32"/>
          <w:szCs w:val="32"/>
        </w:rPr>
      </w:pPr>
    </w:p>
    <w:p w:rsidR="00224BFF" w:rsidRPr="002E4334" w:rsidRDefault="0060713D" w:rsidP="001C519A">
      <w:pPr>
        <w:spacing w:after="0" w:line="240" w:lineRule="auto"/>
        <w:ind w:firstLine="709"/>
        <w:jc w:val="center"/>
        <w:rPr>
          <w:rFonts w:ascii="Arial" w:hAnsi="Arial" w:cs="Arial"/>
          <w:b/>
          <w:sz w:val="32"/>
          <w:szCs w:val="32"/>
        </w:rPr>
      </w:pPr>
      <w:r w:rsidRPr="002E4334">
        <w:rPr>
          <w:rFonts w:ascii="Arial" w:hAnsi="Arial" w:cs="Arial"/>
          <w:b/>
          <w:sz w:val="32"/>
          <w:szCs w:val="32"/>
        </w:rPr>
        <w:t xml:space="preserve">Об определении стоимости услуг, предоставляемых согласно гарантированному перечню услуг по погребению на территории муниципального образования Юго-Восточное Суворовского района </w:t>
      </w:r>
    </w:p>
    <w:p w:rsidR="0060713D" w:rsidRPr="002E4334" w:rsidRDefault="0060713D" w:rsidP="001C519A">
      <w:pPr>
        <w:spacing w:after="0" w:line="240" w:lineRule="auto"/>
        <w:ind w:firstLine="709"/>
        <w:jc w:val="center"/>
        <w:rPr>
          <w:rFonts w:ascii="Arial" w:hAnsi="Arial" w:cs="Arial"/>
          <w:b/>
          <w:sz w:val="32"/>
          <w:szCs w:val="32"/>
        </w:rPr>
      </w:pPr>
      <w:r w:rsidRPr="002E4334">
        <w:rPr>
          <w:rFonts w:ascii="Arial" w:hAnsi="Arial" w:cs="Arial"/>
          <w:b/>
          <w:sz w:val="32"/>
          <w:szCs w:val="32"/>
        </w:rPr>
        <w:t xml:space="preserve">с 1 </w:t>
      </w:r>
      <w:r w:rsidR="00EA0B61" w:rsidRPr="002E4334">
        <w:rPr>
          <w:rFonts w:ascii="Arial" w:hAnsi="Arial" w:cs="Arial"/>
          <w:b/>
          <w:sz w:val="32"/>
          <w:szCs w:val="32"/>
        </w:rPr>
        <w:t>февраля 2023</w:t>
      </w:r>
      <w:r w:rsidRPr="002E4334">
        <w:rPr>
          <w:rFonts w:ascii="Arial" w:hAnsi="Arial" w:cs="Arial"/>
          <w:b/>
          <w:sz w:val="32"/>
          <w:szCs w:val="32"/>
        </w:rPr>
        <w:t xml:space="preserve"> года до следующей индексации</w:t>
      </w:r>
    </w:p>
    <w:p w:rsidR="001C519A" w:rsidRPr="002E4334" w:rsidRDefault="001C519A" w:rsidP="00EA0B61">
      <w:pPr>
        <w:spacing w:after="0" w:line="240" w:lineRule="auto"/>
        <w:ind w:firstLine="709"/>
        <w:jc w:val="both"/>
        <w:rPr>
          <w:rFonts w:ascii="Arial" w:hAnsi="Arial" w:cs="Arial"/>
          <w:sz w:val="24"/>
          <w:szCs w:val="24"/>
        </w:rPr>
      </w:pPr>
    </w:p>
    <w:p w:rsidR="00774541" w:rsidRPr="002E4334" w:rsidRDefault="002F4688" w:rsidP="00EA0B61">
      <w:pPr>
        <w:spacing w:after="0" w:line="240" w:lineRule="auto"/>
        <w:ind w:firstLine="709"/>
        <w:jc w:val="both"/>
        <w:rPr>
          <w:rFonts w:ascii="Arial" w:hAnsi="Arial" w:cs="Arial"/>
          <w:sz w:val="24"/>
          <w:szCs w:val="24"/>
        </w:rPr>
      </w:pPr>
      <w:r w:rsidRPr="002E4334">
        <w:rPr>
          <w:rFonts w:ascii="Arial" w:hAnsi="Arial" w:cs="Arial"/>
          <w:sz w:val="24"/>
          <w:szCs w:val="24"/>
        </w:rPr>
        <w:t>В соответствии с Федеральным законом от 12.01.1996 №8-ФЗ «О погребении и похоронном деле», по согласованию с отделением Пенсионного фонда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w:t>
      </w:r>
      <w:r w:rsidR="00EA0B61" w:rsidRPr="002E4334">
        <w:rPr>
          <w:rFonts w:ascii="Arial" w:hAnsi="Arial" w:cs="Arial"/>
          <w:sz w:val="24"/>
          <w:szCs w:val="24"/>
        </w:rPr>
        <w:t>му рынку, на основании статьи 9</w:t>
      </w:r>
      <w:r w:rsidRPr="002E4334">
        <w:rPr>
          <w:rFonts w:ascii="Arial" w:hAnsi="Arial" w:cs="Arial"/>
          <w:sz w:val="24"/>
          <w:szCs w:val="24"/>
        </w:rPr>
        <w:t xml:space="preserve"> Устава муниципального образования </w:t>
      </w:r>
      <w:r w:rsidR="00EA0B61" w:rsidRPr="002E4334">
        <w:rPr>
          <w:rFonts w:ascii="Arial" w:hAnsi="Arial" w:cs="Arial"/>
          <w:sz w:val="24"/>
          <w:szCs w:val="24"/>
        </w:rPr>
        <w:t>Юго-Восточное Суворовского</w:t>
      </w:r>
      <w:r w:rsidRPr="002E4334">
        <w:rPr>
          <w:rFonts w:ascii="Arial" w:hAnsi="Arial" w:cs="Arial"/>
          <w:sz w:val="24"/>
          <w:szCs w:val="24"/>
        </w:rPr>
        <w:t xml:space="preserve"> район</w:t>
      </w:r>
      <w:r w:rsidR="00EA0B61" w:rsidRPr="002E4334">
        <w:rPr>
          <w:rFonts w:ascii="Arial" w:hAnsi="Arial" w:cs="Arial"/>
          <w:sz w:val="24"/>
          <w:szCs w:val="24"/>
        </w:rPr>
        <w:t>а</w:t>
      </w:r>
      <w:r w:rsidRPr="002E4334">
        <w:rPr>
          <w:rFonts w:ascii="Arial" w:hAnsi="Arial" w:cs="Arial"/>
          <w:sz w:val="24"/>
          <w:szCs w:val="24"/>
        </w:rPr>
        <w:t xml:space="preserve">, администрация муниципального образования </w:t>
      </w:r>
      <w:r w:rsidR="00EA0B61" w:rsidRPr="002E4334">
        <w:rPr>
          <w:rFonts w:ascii="Arial" w:hAnsi="Arial" w:cs="Arial"/>
          <w:sz w:val="24"/>
          <w:szCs w:val="24"/>
        </w:rPr>
        <w:t>Юго-восточное Суворовского</w:t>
      </w:r>
      <w:r w:rsidRPr="002E4334">
        <w:rPr>
          <w:rFonts w:ascii="Arial" w:hAnsi="Arial" w:cs="Arial"/>
          <w:sz w:val="24"/>
          <w:szCs w:val="24"/>
        </w:rPr>
        <w:t xml:space="preserve"> район</w:t>
      </w:r>
      <w:r w:rsidR="00EA0B61" w:rsidRPr="002E4334">
        <w:rPr>
          <w:rFonts w:ascii="Arial" w:hAnsi="Arial" w:cs="Arial"/>
          <w:sz w:val="24"/>
          <w:szCs w:val="24"/>
        </w:rPr>
        <w:t>а</w:t>
      </w:r>
      <w:r w:rsidRPr="002E4334">
        <w:rPr>
          <w:rFonts w:ascii="Arial" w:hAnsi="Arial" w:cs="Arial"/>
          <w:sz w:val="24"/>
          <w:szCs w:val="24"/>
        </w:rPr>
        <w:t xml:space="preserve"> ПОСТАНОВЛЯЕТ:</w:t>
      </w:r>
    </w:p>
    <w:p w:rsidR="002F4688" w:rsidRPr="002E4334" w:rsidRDefault="00EA0B61" w:rsidP="00EA0B61">
      <w:pPr>
        <w:spacing w:after="0" w:line="240" w:lineRule="auto"/>
        <w:ind w:firstLine="709"/>
        <w:jc w:val="both"/>
        <w:rPr>
          <w:rFonts w:ascii="Arial" w:hAnsi="Arial" w:cs="Arial"/>
          <w:sz w:val="24"/>
          <w:szCs w:val="24"/>
        </w:rPr>
      </w:pPr>
      <w:r w:rsidRPr="002E4334">
        <w:rPr>
          <w:rFonts w:ascii="Arial" w:hAnsi="Arial" w:cs="Arial"/>
          <w:sz w:val="24"/>
          <w:szCs w:val="24"/>
        </w:rPr>
        <w:t>2.</w:t>
      </w:r>
      <w:r w:rsidR="002F4688" w:rsidRPr="002E4334">
        <w:rPr>
          <w:rFonts w:ascii="Arial" w:hAnsi="Arial" w:cs="Arial"/>
          <w:sz w:val="24"/>
          <w:szCs w:val="24"/>
        </w:rPr>
        <w:t>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Суворовский район на период с 1 февраля 2022 года до последующей индексации (приложение №1).</w:t>
      </w:r>
    </w:p>
    <w:p w:rsidR="002F4688" w:rsidRPr="002E4334" w:rsidRDefault="00EA0B61" w:rsidP="00EA0B61">
      <w:pPr>
        <w:spacing w:after="0" w:line="240" w:lineRule="auto"/>
        <w:ind w:firstLine="709"/>
        <w:jc w:val="both"/>
        <w:rPr>
          <w:rFonts w:ascii="Arial" w:hAnsi="Arial" w:cs="Arial"/>
          <w:sz w:val="24"/>
          <w:szCs w:val="24"/>
        </w:rPr>
      </w:pPr>
      <w:r w:rsidRPr="002E4334">
        <w:rPr>
          <w:rFonts w:ascii="Arial" w:hAnsi="Arial" w:cs="Arial"/>
          <w:sz w:val="24"/>
          <w:szCs w:val="24"/>
        </w:rPr>
        <w:t>3.</w:t>
      </w:r>
      <w:r w:rsidR="002F4688" w:rsidRPr="002E4334">
        <w:rPr>
          <w:rFonts w:ascii="Arial" w:hAnsi="Arial" w:cs="Arial"/>
          <w:sz w:val="24"/>
          <w:szCs w:val="24"/>
        </w:rPr>
        <w:t>Утвердить стоимость услуг, предоставляемых согласно гарантированному перечню услуг по погребению умерших,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Суворовский район на период 1 февраля 2022 года до последующей индексации (приложение №2).</w:t>
      </w:r>
    </w:p>
    <w:p w:rsidR="002F4688" w:rsidRPr="002E4334" w:rsidRDefault="00EA0B61" w:rsidP="00EA0B61">
      <w:pPr>
        <w:spacing w:after="0" w:line="240" w:lineRule="auto"/>
        <w:ind w:firstLine="709"/>
        <w:jc w:val="both"/>
        <w:rPr>
          <w:rFonts w:ascii="Arial" w:hAnsi="Arial" w:cs="Arial"/>
          <w:sz w:val="24"/>
          <w:szCs w:val="24"/>
        </w:rPr>
      </w:pPr>
      <w:r w:rsidRPr="002E4334">
        <w:rPr>
          <w:rFonts w:ascii="Arial" w:hAnsi="Arial" w:cs="Arial"/>
          <w:sz w:val="24"/>
          <w:szCs w:val="24"/>
        </w:rPr>
        <w:t>4.</w:t>
      </w:r>
      <w:r w:rsidR="002F4688" w:rsidRPr="002E4334">
        <w:rPr>
          <w:rFonts w:ascii="Arial" w:hAnsi="Arial" w:cs="Arial"/>
          <w:sz w:val="24"/>
          <w:szCs w:val="24"/>
        </w:rPr>
        <w:t xml:space="preserve">Постановление от </w:t>
      </w:r>
      <w:r w:rsidRPr="002E4334">
        <w:rPr>
          <w:rFonts w:ascii="Arial" w:hAnsi="Arial" w:cs="Arial"/>
          <w:sz w:val="24"/>
          <w:szCs w:val="24"/>
        </w:rPr>
        <w:t>2</w:t>
      </w:r>
      <w:r w:rsidR="002F4688" w:rsidRPr="002E4334">
        <w:rPr>
          <w:rFonts w:ascii="Arial" w:hAnsi="Arial" w:cs="Arial"/>
          <w:sz w:val="24"/>
          <w:szCs w:val="24"/>
        </w:rPr>
        <w:t>0</w:t>
      </w:r>
      <w:r w:rsidRPr="002E4334">
        <w:rPr>
          <w:rFonts w:ascii="Arial" w:hAnsi="Arial" w:cs="Arial"/>
          <w:sz w:val="24"/>
          <w:szCs w:val="24"/>
        </w:rPr>
        <w:t xml:space="preserve"> февраля 2022 года №44</w:t>
      </w:r>
      <w:r w:rsidR="002F4688" w:rsidRPr="002E4334">
        <w:rPr>
          <w:rFonts w:ascii="Arial" w:hAnsi="Arial" w:cs="Arial"/>
          <w:sz w:val="24"/>
          <w:szCs w:val="24"/>
        </w:rPr>
        <w:t xml:space="preserve"> «Об определении стоимости услуг, предоставляемых согласно гарантированному перечню услуг по погребению на территории муниципального образования Суворовский </w:t>
      </w:r>
      <w:r w:rsidRPr="002E4334">
        <w:rPr>
          <w:rFonts w:ascii="Arial" w:hAnsi="Arial" w:cs="Arial"/>
          <w:sz w:val="24"/>
          <w:szCs w:val="24"/>
        </w:rPr>
        <w:t>район на период с 1 февраля 2022</w:t>
      </w:r>
      <w:r w:rsidR="002F4688" w:rsidRPr="002E4334">
        <w:rPr>
          <w:rFonts w:ascii="Arial" w:hAnsi="Arial" w:cs="Arial"/>
          <w:sz w:val="24"/>
          <w:szCs w:val="24"/>
        </w:rPr>
        <w:t xml:space="preserve"> до последующей индексации» признать утратившим силу.</w:t>
      </w:r>
    </w:p>
    <w:p w:rsidR="002F4688" w:rsidRPr="002E4334" w:rsidRDefault="00EA0B61" w:rsidP="00EA0B61">
      <w:pPr>
        <w:spacing w:after="0" w:line="240" w:lineRule="auto"/>
        <w:ind w:firstLine="709"/>
        <w:jc w:val="both"/>
        <w:rPr>
          <w:rFonts w:ascii="Arial" w:hAnsi="Arial" w:cs="Arial"/>
          <w:sz w:val="24"/>
          <w:szCs w:val="24"/>
        </w:rPr>
      </w:pPr>
      <w:r w:rsidRPr="002E4334">
        <w:rPr>
          <w:rFonts w:ascii="Arial" w:hAnsi="Arial" w:cs="Arial"/>
          <w:sz w:val="24"/>
          <w:szCs w:val="24"/>
        </w:rPr>
        <w:t>5.</w:t>
      </w:r>
      <w:r w:rsidR="00CE5858" w:rsidRPr="002E4334">
        <w:rPr>
          <w:rFonts w:ascii="Arial" w:hAnsi="Arial" w:cs="Arial"/>
          <w:sz w:val="24"/>
          <w:szCs w:val="24"/>
        </w:rPr>
        <w:t>Н</w:t>
      </w:r>
      <w:r w:rsidR="002F4688" w:rsidRPr="002E4334">
        <w:rPr>
          <w:rFonts w:ascii="Arial" w:hAnsi="Arial" w:cs="Arial"/>
          <w:sz w:val="24"/>
          <w:szCs w:val="24"/>
        </w:rPr>
        <w:t>астоящее постановление</w:t>
      </w:r>
      <w:r w:rsidR="00CE5858" w:rsidRPr="002E4334">
        <w:rPr>
          <w:rFonts w:ascii="Arial" w:hAnsi="Arial" w:cs="Arial"/>
          <w:sz w:val="24"/>
          <w:szCs w:val="24"/>
        </w:rPr>
        <w:t xml:space="preserve"> опубликовать в газете «Вестник администрации муниципального образования Суворовский район Тульской области» и разместить на сайте муниципального образования Юго-Восточное Суворовского района в сети интернет» по адресу: </w:t>
      </w:r>
      <w:hyperlink r:id="rId5" w:history="1">
        <w:r w:rsidR="00CE5858" w:rsidRPr="002E4334">
          <w:rPr>
            <w:rStyle w:val="a5"/>
            <w:rFonts w:ascii="Arial" w:hAnsi="Arial" w:cs="Arial"/>
            <w:sz w:val="24"/>
            <w:szCs w:val="24"/>
            <w:lang w:val="en-US"/>
          </w:rPr>
          <w:t>https</w:t>
        </w:r>
        <w:r w:rsidR="00CE5858" w:rsidRPr="002E4334">
          <w:rPr>
            <w:rStyle w:val="a5"/>
            <w:rFonts w:ascii="Arial" w:hAnsi="Arial" w:cs="Arial"/>
            <w:sz w:val="24"/>
            <w:szCs w:val="24"/>
          </w:rPr>
          <w:t>://</w:t>
        </w:r>
        <w:proofErr w:type="spellStart"/>
        <w:r w:rsidR="00CE5858" w:rsidRPr="002E4334">
          <w:rPr>
            <w:rStyle w:val="a5"/>
            <w:rFonts w:ascii="Arial" w:hAnsi="Arial" w:cs="Arial"/>
            <w:sz w:val="24"/>
            <w:szCs w:val="24"/>
            <w:lang w:val="en-US"/>
          </w:rPr>
          <w:t>yugovostochnoe</w:t>
        </w:r>
        <w:proofErr w:type="spellEnd"/>
        <w:r w:rsidR="00CE5858" w:rsidRPr="002E4334">
          <w:rPr>
            <w:rStyle w:val="a5"/>
            <w:rFonts w:ascii="Arial" w:hAnsi="Arial" w:cs="Arial"/>
            <w:sz w:val="24"/>
            <w:szCs w:val="24"/>
          </w:rPr>
          <w:t>.</w:t>
        </w:r>
        <w:proofErr w:type="spellStart"/>
        <w:r w:rsidR="00CE5858" w:rsidRPr="002E4334">
          <w:rPr>
            <w:rStyle w:val="a5"/>
            <w:rFonts w:ascii="Arial" w:hAnsi="Arial" w:cs="Arial"/>
            <w:sz w:val="24"/>
            <w:szCs w:val="24"/>
            <w:lang w:val="en-US"/>
          </w:rPr>
          <w:t>tulobl</w:t>
        </w:r>
        <w:proofErr w:type="spellEnd"/>
        <w:r w:rsidR="00CE5858" w:rsidRPr="002E4334">
          <w:rPr>
            <w:rStyle w:val="a5"/>
            <w:rFonts w:ascii="Arial" w:hAnsi="Arial" w:cs="Arial"/>
            <w:sz w:val="24"/>
            <w:szCs w:val="24"/>
          </w:rPr>
          <w:t>.</w:t>
        </w:r>
        <w:proofErr w:type="spellStart"/>
        <w:r w:rsidR="00CE5858" w:rsidRPr="002E4334">
          <w:rPr>
            <w:rStyle w:val="a5"/>
            <w:rFonts w:ascii="Arial" w:hAnsi="Arial" w:cs="Arial"/>
            <w:sz w:val="24"/>
            <w:szCs w:val="24"/>
            <w:lang w:val="en-US"/>
          </w:rPr>
          <w:t>ru</w:t>
        </w:r>
        <w:proofErr w:type="spellEnd"/>
      </w:hyperlink>
      <w:r w:rsidR="002F4688" w:rsidRPr="002E4334">
        <w:rPr>
          <w:rFonts w:ascii="Arial" w:hAnsi="Arial" w:cs="Arial"/>
          <w:sz w:val="24"/>
          <w:szCs w:val="24"/>
        </w:rPr>
        <w:t xml:space="preserve">. </w:t>
      </w:r>
    </w:p>
    <w:p w:rsidR="002F4688" w:rsidRPr="002E4334" w:rsidRDefault="00EA0B61" w:rsidP="00EA0B61">
      <w:pPr>
        <w:spacing w:after="0" w:line="240" w:lineRule="auto"/>
        <w:ind w:firstLine="709"/>
        <w:jc w:val="both"/>
        <w:rPr>
          <w:rFonts w:ascii="Arial" w:hAnsi="Arial" w:cs="Arial"/>
          <w:sz w:val="24"/>
          <w:szCs w:val="24"/>
        </w:rPr>
      </w:pPr>
      <w:r w:rsidRPr="002E4334">
        <w:rPr>
          <w:rFonts w:ascii="Arial" w:hAnsi="Arial" w:cs="Arial"/>
          <w:sz w:val="24"/>
          <w:szCs w:val="24"/>
        </w:rPr>
        <w:t>6.</w:t>
      </w:r>
      <w:r w:rsidR="002F4688" w:rsidRPr="002E4334">
        <w:rPr>
          <w:rFonts w:ascii="Arial" w:hAnsi="Arial" w:cs="Arial"/>
          <w:sz w:val="24"/>
          <w:szCs w:val="24"/>
        </w:rPr>
        <w:t xml:space="preserve">Постановление </w:t>
      </w:r>
      <w:r w:rsidR="002650CA" w:rsidRPr="002E4334">
        <w:rPr>
          <w:rFonts w:ascii="Arial" w:hAnsi="Arial" w:cs="Arial"/>
          <w:sz w:val="24"/>
          <w:szCs w:val="24"/>
        </w:rPr>
        <w:t>вступает в силу со дня его официального опубликования, и распространяются на правоотношения, возникшие</w:t>
      </w:r>
      <w:r w:rsidR="002650CA" w:rsidRPr="002E4334">
        <w:rPr>
          <w:rFonts w:ascii="Arial" w:hAnsi="Arial" w:cs="Arial"/>
          <w:b/>
          <w:sz w:val="24"/>
          <w:szCs w:val="24"/>
        </w:rPr>
        <w:t xml:space="preserve"> </w:t>
      </w:r>
      <w:r w:rsidRPr="002E4334">
        <w:rPr>
          <w:rFonts w:ascii="Arial" w:hAnsi="Arial" w:cs="Arial"/>
          <w:sz w:val="24"/>
          <w:szCs w:val="24"/>
        </w:rPr>
        <w:t>с 1 февраля 2023</w:t>
      </w:r>
      <w:r w:rsidR="002F4688" w:rsidRPr="002E4334">
        <w:rPr>
          <w:rFonts w:ascii="Arial" w:hAnsi="Arial" w:cs="Arial"/>
          <w:sz w:val="24"/>
          <w:szCs w:val="24"/>
        </w:rPr>
        <w:t xml:space="preserve"> года.</w:t>
      </w:r>
    </w:p>
    <w:p w:rsidR="002E4334" w:rsidRPr="000062E0" w:rsidRDefault="002E4334" w:rsidP="002E4334">
      <w:pPr>
        <w:pStyle w:val="ae"/>
        <w:ind w:left="1429"/>
        <w:jc w:val="right"/>
        <w:rPr>
          <w:rFonts w:ascii="Arial" w:hAnsi="Arial" w:cs="Arial"/>
          <w:sz w:val="24"/>
          <w:szCs w:val="24"/>
        </w:rPr>
      </w:pPr>
    </w:p>
    <w:p w:rsidR="002E4334" w:rsidRDefault="002E4334" w:rsidP="002E4334">
      <w:pPr>
        <w:pStyle w:val="ae"/>
        <w:ind w:left="1429"/>
        <w:jc w:val="right"/>
        <w:rPr>
          <w:rFonts w:ascii="Arial" w:hAnsi="Arial" w:cs="Arial"/>
          <w:sz w:val="24"/>
          <w:szCs w:val="24"/>
        </w:rPr>
      </w:pPr>
    </w:p>
    <w:p w:rsidR="002E4334" w:rsidRPr="000062E0" w:rsidRDefault="002E4334" w:rsidP="002E4334">
      <w:pPr>
        <w:pStyle w:val="ae"/>
        <w:ind w:left="1429"/>
        <w:jc w:val="right"/>
        <w:rPr>
          <w:rFonts w:ascii="Arial" w:hAnsi="Arial" w:cs="Arial"/>
          <w:sz w:val="24"/>
          <w:szCs w:val="24"/>
        </w:rPr>
      </w:pPr>
    </w:p>
    <w:p w:rsidR="002E4334" w:rsidRPr="000062E0" w:rsidRDefault="002E4334" w:rsidP="002E4334">
      <w:pPr>
        <w:pStyle w:val="1"/>
        <w:spacing w:line="240" w:lineRule="auto"/>
        <w:ind w:left="1429" w:firstLine="0"/>
        <w:jc w:val="right"/>
        <w:rPr>
          <w:rFonts w:ascii="Arial" w:hAnsi="Arial" w:cs="Arial"/>
          <w:bCs/>
          <w:szCs w:val="24"/>
        </w:rPr>
      </w:pPr>
      <w:r w:rsidRPr="000062E0">
        <w:rPr>
          <w:rFonts w:ascii="Arial" w:hAnsi="Arial" w:cs="Arial"/>
          <w:bCs/>
          <w:szCs w:val="24"/>
        </w:rPr>
        <w:t xml:space="preserve">Глава администрации </w:t>
      </w:r>
    </w:p>
    <w:p w:rsidR="002E4334" w:rsidRPr="000062E0" w:rsidRDefault="002E4334" w:rsidP="002E4334">
      <w:pPr>
        <w:pStyle w:val="1"/>
        <w:spacing w:line="240" w:lineRule="auto"/>
        <w:ind w:left="1429" w:firstLine="0"/>
        <w:jc w:val="right"/>
        <w:rPr>
          <w:rFonts w:ascii="Arial" w:hAnsi="Arial" w:cs="Arial"/>
          <w:bCs/>
          <w:szCs w:val="24"/>
        </w:rPr>
      </w:pPr>
      <w:r w:rsidRPr="000062E0">
        <w:rPr>
          <w:rFonts w:ascii="Arial" w:hAnsi="Arial" w:cs="Arial"/>
          <w:bCs/>
          <w:szCs w:val="24"/>
        </w:rPr>
        <w:t xml:space="preserve">муниципального образования </w:t>
      </w:r>
    </w:p>
    <w:p w:rsidR="002E4334" w:rsidRPr="000062E0" w:rsidRDefault="002E4334" w:rsidP="002E4334">
      <w:pPr>
        <w:pStyle w:val="1"/>
        <w:spacing w:line="240" w:lineRule="auto"/>
        <w:ind w:left="1429" w:firstLine="0"/>
        <w:jc w:val="right"/>
        <w:rPr>
          <w:rFonts w:ascii="Arial" w:hAnsi="Arial" w:cs="Arial"/>
          <w:bCs/>
          <w:szCs w:val="24"/>
        </w:rPr>
      </w:pPr>
      <w:r w:rsidRPr="000062E0">
        <w:rPr>
          <w:rFonts w:ascii="Arial" w:hAnsi="Arial" w:cs="Arial"/>
          <w:bCs/>
          <w:szCs w:val="24"/>
        </w:rPr>
        <w:t xml:space="preserve">Юго-Восточное </w:t>
      </w:r>
    </w:p>
    <w:p w:rsidR="002E4334" w:rsidRPr="000062E0" w:rsidRDefault="002E4334" w:rsidP="002E4334">
      <w:pPr>
        <w:pStyle w:val="1"/>
        <w:spacing w:line="240" w:lineRule="auto"/>
        <w:ind w:left="1429" w:firstLine="0"/>
        <w:jc w:val="right"/>
        <w:rPr>
          <w:rFonts w:ascii="Arial" w:hAnsi="Arial" w:cs="Arial"/>
          <w:szCs w:val="24"/>
        </w:rPr>
      </w:pPr>
      <w:r w:rsidRPr="000062E0">
        <w:rPr>
          <w:rFonts w:ascii="Arial" w:hAnsi="Arial" w:cs="Arial"/>
          <w:bCs/>
          <w:szCs w:val="24"/>
        </w:rPr>
        <w:t>Суворовского района</w:t>
      </w:r>
      <w:r w:rsidRPr="000062E0">
        <w:rPr>
          <w:rFonts w:ascii="Arial" w:hAnsi="Arial" w:cs="Arial"/>
          <w:szCs w:val="24"/>
        </w:rPr>
        <w:t xml:space="preserve"> </w:t>
      </w:r>
    </w:p>
    <w:p w:rsidR="002E4334" w:rsidRPr="000062E0" w:rsidRDefault="002E4334" w:rsidP="002E4334">
      <w:pPr>
        <w:pStyle w:val="1"/>
        <w:spacing w:line="240" w:lineRule="auto"/>
        <w:ind w:left="1429" w:firstLine="0"/>
        <w:jc w:val="right"/>
        <w:rPr>
          <w:rFonts w:ascii="Arial" w:hAnsi="Arial" w:cs="Arial"/>
          <w:b/>
          <w:bCs/>
          <w:sz w:val="28"/>
          <w:szCs w:val="28"/>
        </w:rPr>
      </w:pPr>
      <w:r w:rsidRPr="000062E0">
        <w:rPr>
          <w:rFonts w:ascii="Arial" w:hAnsi="Arial" w:cs="Arial"/>
          <w:szCs w:val="24"/>
        </w:rPr>
        <w:t xml:space="preserve">О.А. </w:t>
      </w:r>
      <w:proofErr w:type="spellStart"/>
      <w:r w:rsidRPr="000062E0">
        <w:rPr>
          <w:rFonts w:ascii="Arial" w:hAnsi="Arial" w:cs="Arial"/>
          <w:szCs w:val="24"/>
        </w:rPr>
        <w:t>Грибкова</w:t>
      </w:r>
      <w:proofErr w:type="spellEnd"/>
      <w:r>
        <w:rPr>
          <w:rFonts w:ascii="Arial" w:hAnsi="Arial" w:cs="Arial"/>
          <w:szCs w:val="24"/>
        </w:rPr>
        <w:t xml:space="preserve"> </w:t>
      </w:r>
    </w:p>
    <w:p w:rsidR="002F4688" w:rsidRPr="001C519A" w:rsidRDefault="002F4688" w:rsidP="00CE5858">
      <w:pPr>
        <w:pStyle w:val="a3"/>
        <w:spacing w:after="0" w:line="240" w:lineRule="auto"/>
        <w:ind w:left="0" w:firstLine="709"/>
        <w:jc w:val="both"/>
        <w:rPr>
          <w:rFonts w:ascii="PT Astra Serif" w:hAnsi="PT Astra Serif"/>
          <w:sz w:val="28"/>
          <w:szCs w:val="28"/>
        </w:rPr>
      </w:pPr>
    </w:p>
    <w:p w:rsidR="00EA0B61" w:rsidRDefault="00EA0B61" w:rsidP="00CE5858">
      <w:pPr>
        <w:pStyle w:val="a3"/>
        <w:spacing w:after="0" w:line="240" w:lineRule="auto"/>
        <w:ind w:left="0" w:firstLine="709"/>
        <w:jc w:val="both"/>
        <w:sectPr w:rsidR="00EA0B61">
          <w:pgSz w:w="11906" w:h="16838"/>
          <w:pgMar w:top="1134" w:right="850" w:bottom="1134" w:left="1701" w:header="708" w:footer="708" w:gutter="0"/>
          <w:cols w:space="708"/>
          <w:docGrid w:linePitch="360"/>
        </w:sectPr>
      </w:pPr>
    </w:p>
    <w:p w:rsidR="002F4688" w:rsidRDefault="002F4688" w:rsidP="00CE5858">
      <w:pPr>
        <w:pStyle w:val="a3"/>
        <w:spacing w:after="0" w:line="240" w:lineRule="auto"/>
        <w:ind w:left="0" w:firstLine="709"/>
        <w:jc w:val="both"/>
      </w:pPr>
    </w:p>
    <w:p w:rsidR="002F4688" w:rsidRDefault="002F4688" w:rsidP="00CE5858">
      <w:pPr>
        <w:pStyle w:val="a3"/>
        <w:spacing w:after="0" w:line="240" w:lineRule="auto"/>
        <w:ind w:left="0" w:firstLine="709"/>
        <w:jc w:val="both"/>
      </w:pPr>
    </w:p>
    <w:p w:rsidR="002650CA" w:rsidRPr="002E4334" w:rsidRDefault="002650CA" w:rsidP="002650CA">
      <w:pPr>
        <w:pStyle w:val="21"/>
        <w:ind w:left="4536" w:firstLine="0"/>
        <w:contextualSpacing/>
        <w:jc w:val="right"/>
        <w:rPr>
          <w:rFonts w:ascii="Arial" w:hAnsi="Arial" w:cs="Arial"/>
          <w:b w:val="0"/>
          <w:sz w:val="24"/>
          <w:szCs w:val="24"/>
        </w:rPr>
      </w:pPr>
      <w:r w:rsidRPr="002E4334">
        <w:rPr>
          <w:rFonts w:ascii="Arial" w:hAnsi="Arial" w:cs="Arial"/>
          <w:b w:val="0"/>
          <w:sz w:val="24"/>
          <w:szCs w:val="24"/>
        </w:rPr>
        <w:t>Приложение</w:t>
      </w:r>
      <w:r w:rsidR="009D26E7" w:rsidRPr="002E4334">
        <w:rPr>
          <w:rFonts w:ascii="Arial" w:hAnsi="Arial" w:cs="Arial"/>
          <w:b w:val="0"/>
          <w:sz w:val="24"/>
          <w:szCs w:val="24"/>
        </w:rPr>
        <w:t xml:space="preserve"> 1</w:t>
      </w:r>
      <w:r w:rsidRPr="002E4334">
        <w:rPr>
          <w:rFonts w:ascii="Arial" w:hAnsi="Arial" w:cs="Arial"/>
          <w:b w:val="0"/>
          <w:sz w:val="24"/>
          <w:szCs w:val="24"/>
        </w:rPr>
        <w:t xml:space="preserve"> </w:t>
      </w:r>
    </w:p>
    <w:p w:rsidR="002650CA" w:rsidRPr="002E4334" w:rsidRDefault="002650CA" w:rsidP="002650CA">
      <w:pPr>
        <w:pStyle w:val="21"/>
        <w:ind w:left="4536" w:firstLine="0"/>
        <w:contextualSpacing/>
        <w:jc w:val="right"/>
        <w:rPr>
          <w:rFonts w:ascii="Arial" w:hAnsi="Arial" w:cs="Arial"/>
          <w:b w:val="0"/>
          <w:sz w:val="24"/>
          <w:szCs w:val="24"/>
        </w:rPr>
      </w:pPr>
      <w:r w:rsidRPr="002E4334">
        <w:rPr>
          <w:rFonts w:ascii="Arial" w:hAnsi="Arial" w:cs="Arial"/>
          <w:b w:val="0"/>
          <w:sz w:val="24"/>
          <w:szCs w:val="24"/>
        </w:rPr>
        <w:t xml:space="preserve">к постановлению администрации муниципального образования </w:t>
      </w:r>
    </w:p>
    <w:p w:rsidR="002650CA" w:rsidRPr="002E4334" w:rsidRDefault="002650CA" w:rsidP="002650CA">
      <w:pPr>
        <w:pStyle w:val="21"/>
        <w:ind w:left="4536" w:firstLine="0"/>
        <w:contextualSpacing/>
        <w:jc w:val="right"/>
        <w:rPr>
          <w:rFonts w:ascii="Arial" w:hAnsi="Arial" w:cs="Arial"/>
          <w:b w:val="0"/>
          <w:sz w:val="24"/>
          <w:szCs w:val="24"/>
        </w:rPr>
      </w:pPr>
      <w:r w:rsidRPr="002E4334">
        <w:rPr>
          <w:rFonts w:ascii="Arial" w:hAnsi="Arial" w:cs="Arial"/>
          <w:b w:val="0"/>
          <w:sz w:val="24"/>
          <w:szCs w:val="24"/>
        </w:rPr>
        <w:t xml:space="preserve">Юго-Восточное Суворовского района </w:t>
      </w:r>
    </w:p>
    <w:p w:rsidR="002650CA" w:rsidRPr="002E4334" w:rsidRDefault="002E4334" w:rsidP="002650CA">
      <w:pPr>
        <w:pStyle w:val="a3"/>
        <w:spacing w:after="0" w:line="240" w:lineRule="auto"/>
        <w:ind w:left="0" w:firstLine="709"/>
        <w:jc w:val="right"/>
        <w:rPr>
          <w:rFonts w:ascii="Arial" w:hAnsi="Arial" w:cs="Arial"/>
          <w:sz w:val="24"/>
          <w:szCs w:val="24"/>
        </w:rPr>
      </w:pPr>
      <w:r w:rsidRPr="002E4334">
        <w:rPr>
          <w:rFonts w:ascii="Arial" w:hAnsi="Arial" w:cs="Arial"/>
          <w:sz w:val="24"/>
          <w:szCs w:val="24"/>
        </w:rPr>
        <w:t>от «31» января 2023 г. № 3</w:t>
      </w:r>
    </w:p>
    <w:p w:rsidR="002650CA" w:rsidRPr="002E4334" w:rsidRDefault="002650CA" w:rsidP="002E4334">
      <w:pPr>
        <w:pStyle w:val="a3"/>
        <w:spacing w:after="0" w:line="240" w:lineRule="auto"/>
        <w:ind w:left="0" w:firstLine="709"/>
        <w:jc w:val="center"/>
        <w:rPr>
          <w:rFonts w:ascii="Arial" w:hAnsi="Arial" w:cs="Arial"/>
          <w:sz w:val="26"/>
          <w:szCs w:val="26"/>
        </w:rPr>
      </w:pPr>
    </w:p>
    <w:p w:rsidR="002650CA" w:rsidRPr="002E4334" w:rsidRDefault="00037B86" w:rsidP="002E4334">
      <w:pPr>
        <w:spacing w:after="0" w:line="240" w:lineRule="auto"/>
        <w:ind w:firstLine="709"/>
        <w:jc w:val="center"/>
        <w:rPr>
          <w:rFonts w:ascii="Arial" w:hAnsi="Arial" w:cs="Arial"/>
          <w:b/>
          <w:sz w:val="26"/>
          <w:szCs w:val="26"/>
        </w:rPr>
      </w:pPr>
      <w:r w:rsidRPr="002E4334">
        <w:rPr>
          <w:rFonts w:ascii="Arial" w:hAnsi="Arial" w:cs="Arial"/>
          <w:b/>
          <w:sz w:val="26"/>
          <w:szCs w:val="26"/>
        </w:rPr>
        <w:t xml:space="preserve">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w:t>
      </w:r>
      <w:r w:rsidR="002650CA" w:rsidRPr="002E4334">
        <w:rPr>
          <w:rFonts w:ascii="Arial" w:hAnsi="Arial" w:cs="Arial"/>
          <w:b/>
          <w:sz w:val="26"/>
          <w:szCs w:val="26"/>
        </w:rPr>
        <w:t xml:space="preserve">Юго-Восточное Суворовского района </w:t>
      </w:r>
    </w:p>
    <w:p w:rsidR="002650CA" w:rsidRPr="002E4334" w:rsidRDefault="00037B86" w:rsidP="002E4334">
      <w:pPr>
        <w:spacing w:after="0" w:line="240" w:lineRule="auto"/>
        <w:ind w:firstLine="709"/>
        <w:jc w:val="center"/>
        <w:rPr>
          <w:rFonts w:ascii="Arial" w:hAnsi="Arial" w:cs="Arial"/>
          <w:b/>
          <w:sz w:val="26"/>
          <w:szCs w:val="26"/>
        </w:rPr>
      </w:pPr>
      <w:r w:rsidRPr="002E4334">
        <w:rPr>
          <w:rFonts w:ascii="Arial" w:hAnsi="Arial" w:cs="Arial"/>
          <w:b/>
          <w:sz w:val="26"/>
          <w:szCs w:val="26"/>
        </w:rPr>
        <w:t>с 1 февраля 2023</w:t>
      </w:r>
      <w:r w:rsidR="002650CA" w:rsidRPr="002E4334">
        <w:rPr>
          <w:rFonts w:ascii="Arial" w:hAnsi="Arial" w:cs="Arial"/>
          <w:b/>
          <w:sz w:val="26"/>
          <w:szCs w:val="26"/>
        </w:rPr>
        <w:t xml:space="preserve"> года до следующей индексации</w:t>
      </w:r>
    </w:p>
    <w:p w:rsidR="002650CA" w:rsidRPr="002E4334" w:rsidRDefault="002650CA" w:rsidP="002E4334">
      <w:pPr>
        <w:pStyle w:val="a3"/>
        <w:spacing w:after="0" w:line="240" w:lineRule="auto"/>
        <w:ind w:left="0"/>
        <w:jc w:val="both"/>
        <w:rPr>
          <w:rFonts w:ascii="Arial" w:hAnsi="Arial" w:cs="Arial"/>
          <w:sz w:val="24"/>
          <w:szCs w:val="24"/>
        </w:rPr>
      </w:pPr>
    </w:p>
    <w:tbl>
      <w:tblPr>
        <w:tblStyle w:val="a7"/>
        <w:tblW w:w="0" w:type="auto"/>
        <w:tblLook w:val="04A0" w:firstRow="1" w:lastRow="0" w:firstColumn="1" w:lastColumn="0" w:noHBand="0" w:noVBand="1"/>
      </w:tblPr>
      <w:tblGrid>
        <w:gridCol w:w="988"/>
        <w:gridCol w:w="5242"/>
        <w:gridCol w:w="3115"/>
      </w:tblGrid>
      <w:tr w:rsidR="002650CA" w:rsidRPr="002E4334" w:rsidTr="002650CA">
        <w:tc>
          <w:tcPr>
            <w:tcW w:w="988" w:type="dxa"/>
          </w:tcPr>
          <w:p w:rsidR="002650CA" w:rsidRPr="002E4334" w:rsidRDefault="002650CA" w:rsidP="002E4334">
            <w:pPr>
              <w:pStyle w:val="a3"/>
              <w:ind w:left="0"/>
              <w:jc w:val="both"/>
              <w:rPr>
                <w:rFonts w:ascii="Arial" w:hAnsi="Arial" w:cs="Arial"/>
                <w:b/>
                <w:sz w:val="24"/>
                <w:szCs w:val="24"/>
              </w:rPr>
            </w:pPr>
            <w:r w:rsidRPr="002E4334">
              <w:rPr>
                <w:rFonts w:ascii="Arial" w:hAnsi="Arial" w:cs="Arial"/>
                <w:b/>
                <w:sz w:val="24"/>
                <w:szCs w:val="24"/>
              </w:rPr>
              <w:t>№ п/п</w:t>
            </w:r>
          </w:p>
        </w:tc>
        <w:tc>
          <w:tcPr>
            <w:tcW w:w="5242" w:type="dxa"/>
          </w:tcPr>
          <w:p w:rsidR="002650CA" w:rsidRPr="002E4334" w:rsidRDefault="002650CA" w:rsidP="002E4334">
            <w:pPr>
              <w:pStyle w:val="a3"/>
              <w:ind w:left="0"/>
              <w:jc w:val="both"/>
              <w:rPr>
                <w:rFonts w:ascii="Arial" w:hAnsi="Arial" w:cs="Arial"/>
                <w:b/>
                <w:sz w:val="24"/>
                <w:szCs w:val="24"/>
              </w:rPr>
            </w:pPr>
            <w:r w:rsidRPr="002E4334">
              <w:rPr>
                <w:rFonts w:ascii="Arial" w:hAnsi="Arial" w:cs="Arial"/>
                <w:b/>
                <w:sz w:val="24"/>
                <w:szCs w:val="24"/>
              </w:rPr>
              <w:t>Перечень услуг</w:t>
            </w:r>
          </w:p>
        </w:tc>
        <w:tc>
          <w:tcPr>
            <w:tcW w:w="3115" w:type="dxa"/>
          </w:tcPr>
          <w:p w:rsidR="002650CA" w:rsidRPr="002E4334" w:rsidRDefault="002650CA" w:rsidP="002E4334">
            <w:pPr>
              <w:pStyle w:val="a3"/>
              <w:ind w:left="0"/>
              <w:jc w:val="both"/>
              <w:rPr>
                <w:rFonts w:ascii="Arial" w:hAnsi="Arial" w:cs="Arial"/>
                <w:b/>
                <w:sz w:val="24"/>
                <w:szCs w:val="24"/>
              </w:rPr>
            </w:pPr>
            <w:r w:rsidRPr="002E4334">
              <w:rPr>
                <w:rFonts w:ascii="Arial" w:hAnsi="Arial" w:cs="Arial"/>
                <w:b/>
                <w:sz w:val="24"/>
                <w:szCs w:val="24"/>
              </w:rPr>
              <w:t>Стоимость услуг (руб.)</w:t>
            </w:r>
          </w:p>
        </w:tc>
      </w:tr>
      <w:tr w:rsidR="00037B86" w:rsidRPr="002E4334" w:rsidTr="006E076B">
        <w:tc>
          <w:tcPr>
            <w:tcW w:w="988"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1.</w:t>
            </w:r>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Оформление документов, необходимых для погребения</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163,60</w:t>
            </w:r>
          </w:p>
        </w:tc>
      </w:tr>
      <w:tr w:rsidR="00037B86" w:rsidRPr="002E4334" w:rsidTr="006E076B">
        <w:tc>
          <w:tcPr>
            <w:tcW w:w="988"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2.</w:t>
            </w:r>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Предоставление и доставка гроба и других предметов, необходимых для погребения</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2544,84</w:t>
            </w:r>
          </w:p>
        </w:tc>
      </w:tr>
      <w:tr w:rsidR="00037B86" w:rsidRPr="002E4334" w:rsidTr="006E076B">
        <w:tc>
          <w:tcPr>
            <w:tcW w:w="988"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3.</w:t>
            </w:r>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Перевозка тела (останков) умершего на кладбище</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1472,34</w:t>
            </w:r>
          </w:p>
        </w:tc>
      </w:tr>
      <w:tr w:rsidR="00037B86" w:rsidRPr="002E4334" w:rsidTr="006E076B">
        <w:tc>
          <w:tcPr>
            <w:tcW w:w="988"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4.</w:t>
            </w:r>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Погребение</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3612,70</w:t>
            </w:r>
          </w:p>
        </w:tc>
      </w:tr>
      <w:tr w:rsidR="00037B86" w:rsidRPr="002E4334" w:rsidTr="006E076B">
        <w:tc>
          <w:tcPr>
            <w:tcW w:w="988" w:type="dxa"/>
          </w:tcPr>
          <w:p w:rsidR="00037B86" w:rsidRPr="002E4334" w:rsidRDefault="00037B86" w:rsidP="002E4334">
            <w:pPr>
              <w:pStyle w:val="a3"/>
              <w:ind w:left="0"/>
              <w:jc w:val="both"/>
              <w:rPr>
                <w:rFonts w:ascii="Arial" w:hAnsi="Arial" w:cs="Arial"/>
                <w:sz w:val="24"/>
                <w:szCs w:val="24"/>
              </w:rPr>
            </w:pPr>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Итого:</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7793,48</w:t>
            </w:r>
          </w:p>
        </w:tc>
      </w:tr>
    </w:tbl>
    <w:p w:rsidR="009D26E7" w:rsidRDefault="009D26E7" w:rsidP="002650CA">
      <w:pPr>
        <w:pStyle w:val="a3"/>
        <w:spacing w:after="0" w:line="240" w:lineRule="auto"/>
        <w:ind w:left="0" w:firstLine="709"/>
        <w:jc w:val="center"/>
        <w:rPr>
          <w:rFonts w:ascii="Times New Roman" w:hAnsi="Times New Roman" w:cs="Times New Roman"/>
          <w:b/>
          <w:sz w:val="28"/>
          <w:szCs w:val="28"/>
        </w:rPr>
        <w:sectPr w:rsidR="009D26E7">
          <w:pgSz w:w="11906" w:h="16838"/>
          <w:pgMar w:top="1134" w:right="850" w:bottom="1134" w:left="1701" w:header="708" w:footer="708" w:gutter="0"/>
          <w:cols w:space="708"/>
          <w:docGrid w:linePitch="360"/>
        </w:sectPr>
      </w:pPr>
    </w:p>
    <w:p w:rsidR="009D26E7" w:rsidRPr="002E4334" w:rsidRDefault="009D26E7" w:rsidP="009D26E7">
      <w:pPr>
        <w:pStyle w:val="21"/>
        <w:ind w:left="4536" w:firstLine="0"/>
        <w:contextualSpacing/>
        <w:jc w:val="right"/>
        <w:rPr>
          <w:rFonts w:ascii="Arial" w:hAnsi="Arial" w:cs="Arial"/>
          <w:b w:val="0"/>
          <w:sz w:val="24"/>
          <w:szCs w:val="24"/>
        </w:rPr>
      </w:pPr>
      <w:r w:rsidRPr="002E4334">
        <w:rPr>
          <w:rFonts w:ascii="Arial" w:hAnsi="Arial" w:cs="Arial"/>
          <w:b w:val="0"/>
          <w:sz w:val="24"/>
          <w:szCs w:val="24"/>
        </w:rPr>
        <w:lastRenderedPageBreak/>
        <w:t>Приложение</w:t>
      </w:r>
      <w:r w:rsidR="00037B86" w:rsidRPr="002E4334">
        <w:rPr>
          <w:rFonts w:ascii="Arial" w:hAnsi="Arial" w:cs="Arial"/>
          <w:b w:val="0"/>
          <w:sz w:val="24"/>
          <w:szCs w:val="24"/>
        </w:rPr>
        <w:t xml:space="preserve"> 2</w:t>
      </w:r>
      <w:r w:rsidRPr="002E4334">
        <w:rPr>
          <w:rFonts w:ascii="Arial" w:hAnsi="Arial" w:cs="Arial"/>
          <w:b w:val="0"/>
          <w:sz w:val="24"/>
          <w:szCs w:val="24"/>
        </w:rPr>
        <w:t xml:space="preserve"> </w:t>
      </w:r>
    </w:p>
    <w:p w:rsidR="009D26E7" w:rsidRPr="002E4334" w:rsidRDefault="009D26E7" w:rsidP="009D26E7">
      <w:pPr>
        <w:pStyle w:val="21"/>
        <w:ind w:left="4536" w:firstLine="0"/>
        <w:contextualSpacing/>
        <w:jc w:val="right"/>
        <w:rPr>
          <w:rFonts w:ascii="Arial" w:hAnsi="Arial" w:cs="Arial"/>
          <w:b w:val="0"/>
          <w:sz w:val="24"/>
          <w:szCs w:val="24"/>
        </w:rPr>
      </w:pPr>
      <w:r w:rsidRPr="002E4334">
        <w:rPr>
          <w:rFonts w:ascii="Arial" w:hAnsi="Arial" w:cs="Arial"/>
          <w:b w:val="0"/>
          <w:sz w:val="24"/>
          <w:szCs w:val="24"/>
        </w:rPr>
        <w:t xml:space="preserve">к постановлению администрации муниципального образования </w:t>
      </w:r>
    </w:p>
    <w:p w:rsidR="009D26E7" w:rsidRPr="002E4334" w:rsidRDefault="009D26E7" w:rsidP="009D26E7">
      <w:pPr>
        <w:pStyle w:val="21"/>
        <w:ind w:left="4536" w:firstLine="0"/>
        <w:contextualSpacing/>
        <w:jc w:val="right"/>
        <w:rPr>
          <w:rFonts w:ascii="Arial" w:hAnsi="Arial" w:cs="Arial"/>
          <w:b w:val="0"/>
          <w:sz w:val="24"/>
          <w:szCs w:val="24"/>
        </w:rPr>
      </w:pPr>
      <w:r w:rsidRPr="002E4334">
        <w:rPr>
          <w:rFonts w:ascii="Arial" w:hAnsi="Arial" w:cs="Arial"/>
          <w:b w:val="0"/>
          <w:sz w:val="24"/>
          <w:szCs w:val="24"/>
        </w:rPr>
        <w:t xml:space="preserve">Юго-Восточное Суворовского района </w:t>
      </w:r>
    </w:p>
    <w:p w:rsidR="009D26E7" w:rsidRPr="002E4334" w:rsidRDefault="002E4334" w:rsidP="009D26E7">
      <w:pPr>
        <w:pStyle w:val="a3"/>
        <w:spacing w:after="0" w:line="240" w:lineRule="auto"/>
        <w:ind w:left="0" w:firstLine="709"/>
        <w:jc w:val="right"/>
        <w:rPr>
          <w:rFonts w:ascii="Arial" w:hAnsi="Arial" w:cs="Arial"/>
          <w:sz w:val="24"/>
          <w:szCs w:val="24"/>
        </w:rPr>
      </w:pPr>
      <w:r w:rsidRPr="002E4334">
        <w:rPr>
          <w:rFonts w:ascii="Arial" w:hAnsi="Arial" w:cs="Arial"/>
          <w:sz w:val="24"/>
          <w:szCs w:val="24"/>
        </w:rPr>
        <w:t>от «31» января 2023 г. № 3</w:t>
      </w:r>
    </w:p>
    <w:p w:rsidR="002650CA" w:rsidRPr="002E4334" w:rsidRDefault="002650CA" w:rsidP="002650CA">
      <w:pPr>
        <w:pStyle w:val="a3"/>
        <w:spacing w:after="0" w:line="240" w:lineRule="auto"/>
        <w:ind w:left="0" w:firstLine="709"/>
        <w:jc w:val="center"/>
        <w:rPr>
          <w:rFonts w:ascii="Arial" w:hAnsi="Arial" w:cs="Arial"/>
          <w:b/>
          <w:sz w:val="26"/>
          <w:szCs w:val="26"/>
        </w:rPr>
      </w:pPr>
    </w:p>
    <w:p w:rsidR="001C519A" w:rsidRPr="002E4334" w:rsidRDefault="00037B86" w:rsidP="001C519A">
      <w:pPr>
        <w:spacing w:after="0" w:line="240" w:lineRule="auto"/>
        <w:ind w:firstLine="709"/>
        <w:jc w:val="center"/>
        <w:rPr>
          <w:rFonts w:ascii="Arial" w:hAnsi="Arial" w:cs="Arial"/>
          <w:b/>
          <w:sz w:val="26"/>
          <w:szCs w:val="26"/>
        </w:rPr>
      </w:pPr>
      <w:r w:rsidRPr="002E4334">
        <w:rPr>
          <w:rFonts w:ascii="Arial" w:hAnsi="Arial" w:cs="Arial"/>
          <w:b/>
          <w:sz w:val="26"/>
          <w:szCs w:val="26"/>
        </w:rPr>
        <w:t xml:space="preserve">Стоимость услуг, предоставляемых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или умерших (погибших), личность которых не установлена органами внутренних дел, на территории муниципального образования </w:t>
      </w:r>
    </w:p>
    <w:p w:rsidR="009D26E7" w:rsidRPr="002E4334" w:rsidRDefault="009D26E7" w:rsidP="001C519A">
      <w:pPr>
        <w:spacing w:after="0" w:line="240" w:lineRule="auto"/>
        <w:ind w:firstLine="709"/>
        <w:jc w:val="center"/>
        <w:rPr>
          <w:rFonts w:ascii="Arial" w:hAnsi="Arial" w:cs="Arial"/>
          <w:b/>
          <w:sz w:val="26"/>
          <w:szCs w:val="26"/>
        </w:rPr>
      </w:pPr>
      <w:r w:rsidRPr="002E4334">
        <w:rPr>
          <w:rFonts w:ascii="Arial" w:hAnsi="Arial" w:cs="Arial"/>
          <w:b/>
          <w:sz w:val="26"/>
          <w:szCs w:val="26"/>
        </w:rPr>
        <w:t xml:space="preserve">Юго-Восточное Суворовского района </w:t>
      </w:r>
    </w:p>
    <w:p w:rsidR="009D26E7" w:rsidRPr="002E4334" w:rsidRDefault="00037B86" w:rsidP="001C519A">
      <w:pPr>
        <w:spacing w:after="0" w:line="240" w:lineRule="auto"/>
        <w:ind w:firstLine="709"/>
        <w:jc w:val="center"/>
        <w:rPr>
          <w:rFonts w:ascii="Arial" w:hAnsi="Arial" w:cs="Arial"/>
          <w:b/>
          <w:sz w:val="26"/>
          <w:szCs w:val="26"/>
        </w:rPr>
      </w:pPr>
      <w:r w:rsidRPr="002E4334">
        <w:rPr>
          <w:rFonts w:ascii="Arial" w:hAnsi="Arial" w:cs="Arial"/>
          <w:b/>
          <w:sz w:val="26"/>
          <w:szCs w:val="26"/>
        </w:rPr>
        <w:t>с 1 февраля 2023</w:t>
      </w:r>
      <w:r w:rsidR="009D26E7" w:rsidRPr="002E4334">
        <w:rPr>
          <w:rFonts w:ascii="Arial" w:hAnsi="Arial" w:cs="Arial"/>
          <w:b/>
          <w:sz w:val="26"/>
          <w:szCs w:val="26"/>
        </w:rPr>
        <w:t xml:space="preserve"> года до следующей индексации</w:t>
      </w:r>
    </w:p>
    <w:p w:rsidR="009D26E7" w:rsidRPr="002E4334" w:rsidRDefault="009D26E7" w:rsidP="002E4334">
      <w:pPr>
        <w:pStyle w:val="a3"/>
        <w:spacing w:after="0" w:line="240" w:lineRule="auto"/>
        <w:ind w:left="0"/>
        <w:jc w:val="both"/>
        <w:rPr>
          <w:rFonts w:ascii="Arial" w:hAnsi="Arial" w:cs="Arial"/>
          <w:sz w:val="24"/>
          <w:szCs w:val="24"/>
        </w:rPr>
      </w:pPr>
    </w:p>
    <w:tbl>
      <w:tblPr>
        <w:tblStyle w:val="a7"/>
        <w:tblW w:w="0" w:type="auto"/>
        <w:tblLook w:val="04A0" w:firstRow="1" w:lastRow="0" w:firstColumn="1" w:lastColumn="0" w:noHBand="0" w:noVBand="1"/>
      </w:tblPr>
      <w:tblGrid>
        <w:gridCol w:w="988"/>
        <w:gridCol w:w="5242"/>
        <w:gridCol w:w="3115"/>
      </w:tblGrid>
      <w:tr w:rsidR="005375E9" w:rsidRPr="002E4334" w:rsidTr="00D315E4">
        <w:tc>
          <w:tcPr>
            <w:tcW w:w="988" w:type="dxa"/>
          </w:tcPr>
          <w:p w:rsidR="005375E9" w:rsidRPr="002E4334" w:rsidRDefault="005375E9" w:rsidP="002E4334">
            <w:pPr>
              <w:pStyle w:val="a3"/>
              <w:ind w:left="0"/>
              <w:jc w:val="both"/>
              <w:rPr>
                <w:rFonts w:ascii="Arial" w:hAnsi="Arial" w:cs="Arial"/>
                <w:b/>
                <w:sz w:val="24"/>
                <w:szCs w:val="24"/>
              </w:rPr>
            </w:pPr>
            <w:r w:rsidRPr="002E4334">
              <w:rPr>
                <w:rFonts w:ascii="Arial" w:hAnsi="Arial" w:cs="Arial"/>
                <w:b/>
                <w:sz w:val="24"/>
                <w:szCs w:val="24"/>
              </w:rPr>
              <w:t>№ п/п</w:t>
            </w:r>
          </w:p>
        </w:tc>
        <w:tc>
          <w:tcPr>
            <w:tcW w:w="5242" w:type="dxa"/>
          </w:tcPr>
          <w:p w:rsidR="005375E9" w:rsidRPr="002E4334" w:rsidRDefault="005375E9" w:rsidP="002E4334">
            <w:pPr>
              <w:pStyle w:val="a3"/>
              <w:ind w:left="0"/>
              <w:jc w:val="both"/>
              <w:rPr>
                <w:rFonts w:ascii="Arial" w:hAnsi="Arial" w:cs="Arial"/>
                <w:b/>
                <w:sz w:val="24"/>
                <w:szCs w:val="24"/>
              </w:rPr>
            </w:pPr>
            <w:r w:rsidRPr="002E4334">
              <w:rPr>
                <w:rFonts w:ascii="Arial" w:hAnsi="Arial" w:cs="Arial"/>
                <w:b/>
                <w:sz w:val="24"/>
                <w:szCs w:val="24"/>
              </w:rPr>
              <w:t>Перечень услуг</w:t>
            </w:r>
          </w:p>
        </w:tc>
        <w:tc>
          <w:tcPr>
            <w:tcW w:w="3115" w:type="dxa"/>
          </w:tcPr>
          <w:p w:rsidR="005375E9" w:rsidRPr="002E4334" w:rsidRDefault="005375E9" w:rsidP="002E4334">
            <w:pPr>
              <w:pStyle w:val="a3"/>
              <w:ind w:left="0"/>
              <w:jc w:val="both"/>
              <w:rPr>
                <w:rFonts w:ascii="Arial" w:hAnsi="Arial" w:cs="Arial"/>
                <w:b/>
                <w:sz w:val="24"/>
                <w:szCs w:val="24"/>
              </w:rPr>
            </w:pPr>
            <w:r w:rsidRPr="002E4334">
              <w:rPr>
                <w:rFonts w:ascii="Arial" w:hAnsi="Arial" w:cs="Arial"/>
                <w:b/>
                <w:sz w:val="24"/>
                <w:szCs w:val="24"/>
              </w:rPr>
              <w:t>Стоимость услуг (руб.)</w:t>
            </w:r>
          </w:p>
        </w:tc>
      </w:tr>
      <w:tr w:rsidR="00037B86" w:rsidRPr="002E4334" w:rsidTr="009B5837">
        <w:tc>
          <w:tcPr>
            <w:tcW w:w="988"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1.</w:t>
            </w:r>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Оформление документов, необходимых для погребения</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163,60</w:t>
            </w:r>
          </w:p>
        </w:tc>
      </w:tr>
      <w:tr w:rsidR="00037B86" w:rsidRPr="002E4334" w:rsidTr="009B5837">
        <w:tc>
          <w:tcPr>
            <w:tcW w:w="988"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2.</w:t>
            </w:r>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Предоставление и доставка гроба и других предметов, необходимых для погребения</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2544,84</w:t>
            </w:r>
          </w:p>
        </w:tc>
      </w:tr>
      <w:tr w:rsidR="00037B86" w:rsidRPr="002E4334" w:rsidTr="009B5837">
        <w:tc>
          <w:tcPr>
            <w:tcW w:w="988"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3.</w:t>
            </w:r>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Перевозка тела (останков) умершего на кладбище</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1472,34</w:t>
            </w:r>
          </w:p>
        </w:tc>
      </w:tr>
      <w:tr w:rsidR="00037B86" w:rsidRPr="002E4334" w:rsidTr="009B5837">
        <w:tc>
          <w:tcPr>
            <w:tcW w:w="988"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4.</w:t>
            </w:r>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Погребение</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3612,70</w:t>
            </w:r>
          </w:p>
        </w:tc>
      </w:tr>
      <w:tr w:rsidR="00037B86" w:rsidRPr="002E4334" w:rsidTr="009B5837">
        <w:tc>
          <w:tcPr>
            <w:tcW w:w="988" w:type="dxa"/>
          </w:tcPr>
          <w:p w:rsidR="00037B86" w:rsidRPr="002E4334" w:rsidRDefault="00037B86" w:rsidP="002E4334">
            <w:pPr>
              <w:pStyle w:val="a3"/>
              <w:ind w:left="0"/>
              <w:jc w:val="both"/>
              <w:rPr>
                <w:rFonts w:ascii="Arial" w:hAnsi="Arial" w:cs="Arial"/>
                <w:sz w:val="24"/>
                <w:szCs w:val="24"/>
              </w:rPr>
            </w:pPr>
            <w:bookmarkStart w:id="0" w:name="_GoBack"/>
          </w:p>
        </w:tc>
        <w:tc>
          <w:tcPr>
            <w:tcW w:w="5242" w:type="dxa"/>
          </w:tcPr>
          <w:p w:rsidR="00037B86" w:rsidRPr="002E4334" w:rsidRDefault="00037B86" w:rsidP="002E4334">
            <w:pPr>
              <w:pStyle w:val="a3"/>
              <w:ind w:left="0"/>
              <w:jc w:val="both"/>
              <w:rPr>
                <w:rFonts w:ascii="Arial" w:hAnsi="Arial" w:cs="Arial"/>
                <w:sz w:val="24"/>
                <w:szCs w:val="24"/>
              </w:rPr>
            </w:pPr>
            <w:r w:rsidRPr="002E4334">
              <w:rPr>
                <w:rFonts w:ascii="Arial" w:hAnsi="Arial" w:cs="Arial"/>
                <w:sz w:val="24"/>
                <w:szCs w:val="24"/>
              </w:rPr>
              <w:t>Итого:</w:t>
            </w:r>
          </w:p>
        </w:tc>
        <w:tc>
          <w:tcPr>
            <w:tcW w:w="3115" w:type="dxa"/>
            <w:vAlign w:val="center"/>
          </w:tcPr>
          <w:p w:rsidR="00037B86" w:rsidRPr="002E4334" w:rsidRDefault="00037B86" w:rsidP="002E4334">
            <w:pPr>
              <w:jc w:val="both"/>
              <w:rPr>
                <w:rFonts w:ascii="Arial" w:hAnsi="Arial" w:cs="Arial"/>
                <w:sz w:val="24"/>
                <w:szCs w:val="24"/>
              </w:rPr>
            </w:pPr>
            <w:r w:rsidRPr="002E4334">
              <w:rPr>
                <w:rFonts w:ascii="Arial" w:hAnsi="Arial" w:cs="Arial"/>
                <w:sz w:val="24"/>
                <w:szCs w:val="24"/>
              </w:rPr>
              <w:t>7793,48</w:t>
            </w:r>
          </w:p>
        </w:tc>
      </w:tr>
      <w:bookmarkEnd w:id="0"/>
    </w:tbl>
    <w:p w:rsidR="005375E9" w:rsidRPr="002E4334" w:rsidRDefault="005375E9" w:rsidP="002650CA">
      <w:pPr>
        <w:pStyle w:val="a3"/>
        <w:spacing w:after="0" w:line="240" w:lineRule="auto"/>
        <w:ind w:left="0" w:firstLine="709"/>
        <w:jc w:val="center"/>
        <w:rPr>
          <w:rFonts w:ascii="Arial" w:hAnsi="Arial" w:cs="Arial"/>
          <w:sz w:val="28"/>
          <w:szCs w:val="28"/>
        </w:rPr>
      </w:pPr>
    </w:p>
    <w:sectPr w:rsidR="005375E9" w:rsidRPr="002E4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C33"/>
    <w:multiLevelType w:val="hybridMultilevel"/>
    <w:tmpl w:val="0622B44A"/>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E3"/>
    <w:rsid w:val="00037B86"/>
    <w:rsid w:val="00071C26"/>
    <w:rsid w:val="000B11E3"/>
    <w:rsid w:val="000F6F38"/>
    <w:rsid w:val="001C519A"/>
    <w:rsid w:val="001E345B"/>
    <w:rsid w:val="002060A2"/>
    <w:rsid w:val="00224BFF"/>
    <w:rsid w:val="002650CA"/>
    <w:rsid w:val="00292F13"/>
    <w:rsid w:val="002D54FC"/>
    <w:rsid w:val="002E4334"/>
    <w:rsid w:val="002F4688"/>
    <w:rsid w:val="003E2B3B"/>
    <w:rsid w:val="004F0445"/>
    <w:rsid w:val="005375E9"/>
    <w:rsid w:val="0060713D"/>
    <w:rsid w:val="006934BE"/>
    <w:rsid w:val="00774541"/>
    <w:rsid w:val="008A1E0E"/>
    <w:rsid w:val="009D26E7"/>
    <w:rsid w:val="00A52894"/>
    <w:rsid w:val="00BA71F6"/>
    <w:rsid w:val="00BC6CD2"/>
    <w:rsid w:val="00C66EC9"/>
    <w:rsid w:val="00CE5858"/>
    <w:rsid w:val="00E12E93"/>
    <w:rsid w:val="00EA0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2B69"/>
  <w15:chartTrackingRefBased/>
  <w15:docId w15:val="{3B887C6F-39FC-42A6-A297-DEC89A25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semiHidden/>
    <w:unhideWhenUsed/>
    <w:qFormat/>
    <w:rsid w:val="00CE585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688"/>
    <w:pPr>
      <w:ind w:left="720"/>
      <w:contextualSpacing/>
    </w:pPr>
  </w:style>
  <w:style w:type="character" w:customStyle="1" w:styleId="40">
    <w:name w:val="Заголовок 4 Знак"/>
    <w:basedOn w:val="a0"/>
    <w:link w:val="4"/>
    <w:semiHidden/>
    <w:rsid w:val="00CE5858"/>
    <w:rPr>
      <w:rFonts w:ascii="Calibri" w:eastAsia="Times New Roman" w:hAnsi="Calibri" w:cs="Times New Roman"/>
      <w:b/>
      <w:bCs/>
      <w:sz w:val="28"/>
      <w:szCs w:val="28"/>
      <w:lang w:eastAsia="ru-RU"/>
    </w:rPr>
  </w:style>
  <w:style w:type="paragraph" w:styleId="a4">
    <w:name w:val="No Spacing"/>
    <w:uiPriority w:val="1"/>
    <w:qFormat/>
    <w:rsid w:val="00CE5858"/>
    <w:pPr>
      <w:spacing w:after="0" w:line="240" w:lineRule="auto"/>
    </w:pPr>
    <w:rPr>
      <w:rFonts w:ascii="Calibri" w:eastAsia="Calibri" w:hAnsi="Calibri" w:cs="Times New Roman"/>
    </w:rPr>
  </w:style>
  <w:style w:type="character" w:styleId="a5">
    <w:name w:val="Hyperlink"/>
    <w:uiPriority w:val="99"/>
    <w:unhideWhenUsed/>
    <w:rsid w:val="00CE5858"/>
    <w:rPr>
      <w:color w:val="0000FF"/>
      <w:u w:val="single"/>
    </w:rPr>
  </w:style>
  <w:style w:type="character" w:styleId="a6">
    <w:name w:val="Strong"/>
    <w:qFormat/>
    <w:rsid w:val="00CE5858"/>
    <w:rPr>
      <w:rFonts w:cs="Times New Roman"/>
      <w:b/>
      <w:bCs/>
    </w:rPr>
  </w:style>
  <w:style w:type="paragraph" w:customStyle="1" w:styleId="ConsPlusNormal">
    <w:name w:val="ConsPlusNormal"/>
    <w:link w:val="ConsPlusNormal0"/>
    <w:uiPriority w:val="99"/>
    <w:qFormat/>
    <w:rsid w:val="002650CA"/>
    <w:pPr>
      <w:widowControl w:val="0"/>
      <w:suppressAutoHyphens/>
      <w:autoSpaceDE w:val="0"/>
      <w:spacing w:after="0" w:line="240" w:lineRule="auto"/>
      <w:ind w:firstLine="720"/>
      <w:jc w:val="both"/>
    </w:pPr>
    <w:rPr>
      <w:rFonts w:ascii="Arial" w:eastAsia="Calibri" w:hAnsi="Arial" w:cs="Arial"/>
      <w:sz w:val="20"/>
      <w:szCs w:val="20"/>
      <w:lang w:eastAsia="zh-CN"/>
    </w:rPr>
  </w:style>
  <w:style w:type="character" w:customStyle="1" w:styleId="ConsPlusNormal0">
    <w:name w:val="ConsPlusNormal Знак"/>
    <w:link w:val="ConsPlusNormal"/>
    <w:uiPriority w:val="99"/>
    <w:qFormat/>
    <w:locked/>
    <w:rsid w:val="002650CA"/>
    <w:rPr>
      <w:rFonts w:ascii="Arial" w:eastAsia="Calibri" w:hAnsi="Arial" w:cs="Arial"/>
      <w:sz w:val="20"/>
      <w:szCs w:val="20"/>
      <w:lang w:eastAsia="zh-CN"/>
    </w:rPr>
  </w:style>
  <w:style w:type="paragraph" w:customStyle="1" w:styleId="21">
    <w:name w:val="Основной текст 21"/>
    <w:rsid w:val="002650CA"/>
    <w:pPr>
      <w:spacing w:after="0" w:line="240" w:lineRule="auto"/>
      <w:ind w:firstLine="709"/>
      <w:jc w:val="center"/>
    </w:pPr>
    <w:rPr>
      <w:rFonts w:ascii="Times New Roman" w:eastAsia="Times New Roman" w:hAnsi="Times New Roman" w:cs="Times New Roman"/>
      <w:b/>
      <w:color w:val="000000"/>
      <w:sz w:val="36"/>
      <w:szCs w:val="20"/>
      <w:lang w:eastAsia="ru-RU"/>
    </w:rPr>
  </w:style>
  <w:style w:type="table" w:styleId="a7">
    <w:name w:val="Table Grid"/>
    <w:basedOn w:val="a1"/>
    <w:uiPriority w:val="39"/>
    <w:rsid w:val="0026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34B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4BE"/>
    <w:rPr>
      <w:rFonts w:ascii="Segoe UI" w:hAnsi="Segoe UI" w:cs="Segoe UI"/>
      <w:sz w:val="18"/>
      <w:szCs w:val="18"/>
    </w:rPr>
  </w:style>
  <w:style w:type="paragraph" w:styleId="aa">
    <w:name w:val="Title"/>
    <w:aliases w:val="Название,Название таб Знак Знак,Название таб Знак Знак Знак,Название таб Знак Знак1,Название таб Знак,Таблица №,Название таб,Название таб Знак Знак Знак Знак Знак Знак"/>
    <w:basedOn w:val="a"/>
    <w:next w:val="ab"/>
    <w:link w:val="ac"/>
    <w:uiPriority w:val="10"/>
    <w:qFormat/>
    <w:rsid w:val="002E4334"/>
    <w:pPr>
      <w:suppressAutoHyphens/>
      <w:spacing w:before="300" w:after="200" w:line="276" w:lineRule="auto"/>
      <w:contextualSpacing/>
    </w:pPr>
    <w:rPr>
      <w:rFonts w:ascii="Calibri" w:eastAsia="Calibri" w:hAnsi="Calibri" w:cs="Times New Roman"/>
      <w:sz w:val="48"/>
      <w:szCs w:val="48"/>
      <w:lang w:val="x-none"/>
    </w:rPr>
  </w:style>
  <w:style w:type="character" w:customStyle="1" w:styleId="ac">
    <w:name w:val="Заголовок Знак"/>
    <w:aliases w:val="Название Знак,Название таб Знак Знак Знак1,Название таб Знак Знак Знак Знак,Название таб Знак Знак1 Знак,Название таб Знак Знак2,Таблица № Знак,Название таб Знак1,Название таб Знак Знак Знак Знак Знак Знак Знак"/>
    <w:basedOn w:val="a0"/>
    <w:link w:val="aa"/>
    <w:uiPriority w:val="10"/>
    <w:rsid w:val="002E4334"/>
    <w:rPr>
      <w:rFonts w:ascii="Calibri" w:eastAsia="Calibri" w:hAnsi="Calibri" w:cs="Times New Roman"/>
      <w:sz w:val="48"/>
      <w:szCs w:val="48"/>
      <w:lang w:val="x-none"/>
    </w:rPr>
  </w:style>
  <w:style w:type="paragraph" w:styleId="ab">
    <w:name w:val="Body Text"/>
    <w:basedOn w:val="a"/>
    <w:link w:val="ad"/>
    <w:uiPriority w:val="99"/>
    <w:semiHidden/>
    <w:unhideWhenUsed/>
    <w:rsid w:val="002E4334"/>
    <w:pPr>
      <w:spacing w:after="120"/>
    </w:pPr>
  </w:style>
  <w:style w:type="character" w:customStyle="1" w:styleId="ad">
    <w:name w:val="Основной текст Знак"/>
    <w:basedOn w:val="a0"/>
    <w:link w:val="ab"/>
    <w:uiPriority w:val="99"/>
    <w:semiHidden/>
    <w:rsid w:val="002E4334"/>
  </w:style>
  <w:style w:type="paragraph" w:styleId="ae">
    <w:name w:val="Plain Text"/>
    <w:basedOn w:val="a"/>
    <w:link w:val="af"/>
    <w:rsid w:val="002E433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E4334"/>
    <w:rPr>
      <w:rFonts w:ascii="Courier New" w:eastAsia="Times New Roman" w:hAnsi="Courier New" w:cs="Courier New"/>
      <w:sz w:val="20"/>
      <w:szCs w:val="20"/>
      <w:lang w:eastAsia="ru-RU"/>
    </w:rPr>
  </w:style>
  <w:style w:type="paragraph" w:customStyle="1" w:styleId="1">
    <w:name w:val="Обычный1"/>
    <w:link w:val="10"/>
    <w:rsid w:val="002E4334"/>
    <w:pPr>
      <w:widowControl w:val="0"/>
      <w:suppressAutoHyphens/>
      <w:snapToGrid w:val="0"/>
      <w:spacing w:after="0" w:line="480" w:lineRule="auto"/>
      <w:ind w:firstLine="700"/>
      <w:jc w:val="both"/>
    </w:pPr>
    <w:rPr>
      <w:rFonts w:ascii="Times New Roman" w:eastAsia="Times New Roman" w:hAnsi="Times New Roman" w:cs="Times New Roman"/>
      <w:sz w:val="24"/>
      <w:szCs w:val="20"/>
      <w:lang w:eastAsia="zh-CN"/>
    </w:rPr>
  </w:style>
  <w:style w:type="character" w:customStyle="1" w:styleId="10">
    <w:name w:val="Обычный1 Знак"/>
    <w:link w:val="1"/>
    <w:rsid w:val="002E4334"/>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ugovostochnoe.tul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2022-06-06T13:49:00Z</cp:lastPrinted>
  <dcterms:created xsi:type="dcterms:W3CDTF">2022-06-06T13:51:00Z</dcterms:created>
  <dcterms:modified xsi:type="dcterms:W3CDTF">2023-01-31T13:42:00Z</dcterms:modified>
</cp:coreProperties>
</file>